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C3CC7" w14:textId="77777777" w:rsidR="001D22E7" w:rsidRDefault="001D22E7" w:rsidP="001D22E7">
      <w:pPr>
        <w:spacing w:line="480" w:lineRule="auto"/>
        <w:ind w:firstLine="720"/>
        <w:rPr>
          <w:rFonts w:ascii="Times New Roman" w:hAnsi="Times New Roman" w:cs="Times New Roman"/>
          <w:sz w:val="24"/>
          <w:szCs w:val="24"/>
        </w:rPr>
      </w:pPr>
    </w:p>
    <w:p w14:paraId="1B08F125" w14:textId="77777777" w:rsidR="001D22E7" w:rsidRDefault="001D22E7" w:rsidP="001D22E7">
      <w:pPr>
        <w:spacing w:line="480" w:lineRule="auto"/>
        <w:ind w:firstLine="720"/>
        <w:rPr>
          <w:rFonts w:ascii="Times New Roman" w:hAnsi="Times New Roman" w:cs="Times New Roman"/>
          <w:sz w:val="24"/>
          <w:szCs w:val="24"/>
        </w:rPr>
      </w:pPr>
    </w:p>
    <w:p w14:paraId="63651FDB" w14:textId="77777777" w:rsidR="001D22E7" w:rsidRDefault="001D22E7" w:rsidP="001D22E7">
      <w:pPr>
        <w:spacing w:line="480" w:lineRule="auto"/>
        <w:ind w:firstLine="720"/>
        <w:jc w:val="center"/>
        <w:rPr>
          <w:rFonts w:ascii="Times New Roman" w:hAnsi="Times New Roman" w:cs="Times New Roman"/>
          <w:sz w:val="24"/>
          <w:szCs w:val="24"/>
        </w:rPr>
      </w:pPr>
    </w:p>
    <w:p w14:paraId="17FE3278" w14:textId="77777777" w:rsidR="001D22E7" w:rsidRDefault="001D22E7" w:rsidP="001D22E7">
      <w:pPr>
        <w:spacing w:line="480" w:lineRule="auto"/>
        <w:ind w:firstLine="720"/>
        <w:jc w:val="center"/>
        <w:rPr>
          <w:rFonts w:ascii="Times New Roman" w:hAnsi="Times New Roman" w:cs="Times New Roman"/>
          <w:sz w:val="24"/>
          <w:szCs w:val="24"/>
        </w:rPr>
      </w:pPr>
    </w:p>
    <w:p w14:paraId="4886AD16" w14:textId="3983FFEE" w:rsidR="001D22E7" w:rsidRDefault="001D22E7" w:rsidP="001D22E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Brand Personality</w:t>
      </w:r>
    </w:p>
    <w:p w14:paraId="11A502DE" w14:textId="77777777" w:rsidR="001D22E7" w:rsidRPr="001D22E7" w:rsidRDefault="001D22E7" w:rsidP="001D22E7">
      <w:pPr>
        <w:spacing w:line="480" w:lineRule="auto"/>
        <w:ind w:firstLine="720"/>
        <w:jc w:val="center"/>
        <w:rPr>
          <w:rFonts w:ascii="Times New Roman" w:hAnsi="Times New Roman" w:cs="Times New Roman"/>
          <w:sz w:val="24"/>
          <w:szCs w:val="24"/>
        </w:rPr>
      </w:pPr>
      <w:r w:rsidRPr="001D22E7">
        <w:rPr>
          <w:rFonts w:ascii="Times New Roman" w:hAnsi="Times New Roman" w:cs="Times New Roman"/>
          <w:sz w:val="24"/>
          <w:szCs w:val="24"/>
        </w:rPr>
        <w:t>Student’s name</w:t>
      </w:r>
    </w:p>
    <w:p w14:paraId="026BB55A" w14:textId="77777777" w:rsidR="001D22E7" w:rsidRPr="001D22E7" w:rsidRDefault="001D22E7" w:rsidP="001D22E7">
      <w:pPr>
        <w:spacing w:line="480" w:lineRule="auto"/>
        <w:ind w:firstLine="720"/>
        <w:jc w:val="center"/>
        <w:rPr>
          <w:rFonts w:ascii="Times New Roman" w:hAnsi="Times New Roman" w:cs="Times New Roman"/>
          <w:sz w:val="24"/>
          <w:szCs w:val="24"/>
        </w:rPr>
      </w:pPr>
      <w:r w:rsidRPr="001D22E7">
        <w:rPr>
          <w:rFonts w:ascii="Times New Roman" w:hAnsi="Times New Roman" w:cs="Times New Roman"/>
          <w:sz w:val="24"/>
          <w:szCs w:val="24"/>
        </w:rPr>
        <w:t>Institutional affiliation</w:t>
      </w:r>
    </w:p>
    <w:p w14:paraId="7918E1BC" w14:textId="77777777" w:rsidR="001D22E7" w:rsidRPr="001D22E7" w:rsidRDefault="001D22E7" w:rsidP="001D22E7">
      <w:pPr>
        <w:spacing w:line="480" w:lineRule="auto"/>
        <w:ind w:firstLine="720"/>
        <w:jc w:val="center"/>
        <w:rPr>
          <w:rFonts w:ascii="Times New Roman" w:hAnsi="Times New Roman" w:cs="Times New Roman"/>
          <w:sz w:val="24"/>
          <w:szCs w:val="24"/>
        </w:rPr>
      </w:pPr>
      <w:r w:rsidRPr="001D22E7">
        <w:rPr>
          <w:rFonts w:ascii="Times New Roman" w:hAnsi="Times New Roman" w:cs="Times New Roman"/>
          <w:sz w:val="24"/>
          <w:szCs w:val="24"/>
        </w:rPr>
        <w:t>Course-title</w:t>
      </w:r>
    </w:p>
    <w:p w14:paraId="4DAEE923" w14:textId="4A98D14D" w:rsidR="001D22E7" w:rsidRDefault="001D22E7" w:rsidP="001D22E7">
      <w:pPr>
        <w:spacing w:line="480" w:lineRule="auto"/>
        <w:ind w:firstLine="720"/>
        <w:jc w:val="center"/>
        <w:rPr>
          <w:rFonts w:ascii="Times New Roman" w:hAnsi="Times New Roman" w:cs="Times New Roman"/>
          <w:sz w:val="24"/>
          <w:szCs w:val="24"/>
        </w:rPr>
      </w:pPr>
      <w:r w:rsidRPr="001D22E7">
        <w:rPr>
          <w:rFonts w:ascii="Times New Roman" w:hAnsi="Times New Roman" w:cs="Times New Roman"/>
          <w:sz w:val="24"/>
          <w:szCs w:val="24"/>
        </w:rPr>
        <w:t>Course code</w:t>
      </w:r>
    </w:p>
    <w:p w14:paraId="49049748" w14:textId="77777777" w:rsidR="001D22E7" w:rsidRDefault="001D22E7" w:rsidP="001D22E7">
      <w:pPr>
        <w:spacing w:line="480" w:lineRule="auto"/>
        <w:ind w:firstLine="720"/>
        <w:rPr>
          <w:rFonts w:ascii="Times New Roman" w:hAnsi="Times New Roman" w:cs="Times New Roman"/>
          <w:sz w:val="24"/>
          <w:szCs w:val="24"/>
        </w:rPr>
      </w:pPr>
    </w:p>
    <w:p w14:paraId="574D0015" w14:textId="77777777" w:rsidR="001D22E7" w:rsidRDefault="001D22E7" w:rsidP="001D22E7">
      <w:pPr>
        <w:spacing w:line="480" w:lineRule="auto"/>
        <w:ind w:firstLine="720"/>
        <w:rPr>
          <w:rFonts w:ascii="Times New Roman" w:hAnsi="Times New Roman" w:cs="Times New Roman"/>
          <w:sz w:val="24"/>
          <w:szCs w:val="24"/>
        </w:rPr>
      </w:pPr>
    </w:p>
    <w:p w14:paraId="353A64E3" w14:textId="77777777" w:rsidR="001D22E7" w:rsidRDefault="001D22E7" w:rsidP="001D22E7">
      <w:pPr>
        <w:spacing w:line="480" w:lineRule="auto"/>
        <w:ind w:firstLine="720"/>
        <w:rPr>
          <w:rFonts w:ascii="Times New Roman" w:hAnsi="Times New Roman" w:cs="Times New Roman"/>
          <w:sz w:val="24"/>
          <w:szCs w:val="24"/>
        </w:rPr>
      </w:pPr>
    </w:p>
    <w:p w14:paraId="70138AC9" w14:textId="77777777" w:rsidR="001D22E7" w:rsidRDefault="001D22E7" w:rsidP="001D22E7">
      <w:pPr>
        <w:spacing w:line="480" w:lineRule="auto"/>
        <w:ind w:firstLine="720"/>
        <w:rPr>
          <w:rFonts w:ascii="Times New Roman" w:hAnsi="Times New Roman" w:cs="Times New Roman"/>
          <w:sz w:val="24"/>
          <w:szCs w:val="24"/>
        </w:rPr>
      </w:pPr>
    </w:p>
    <w:p w14:paraId="400396F1" w14:textId="77777777" w:rsidR="001D22E7" w:rsidRDefault="001D22E7" w:rsidP="001D22E7">
      <w:pPr>
        <w:spacing w:line="480" w:lineRule="auto"/>
        <w:ind w:firstLine="720"/>
        <w:rPr>
          <w:rFonts w:ascii="Times New Roman" w:hAnsi="Times New Roman" w:cs="Times New Roman"/>
          <w:sz w:val="24"/>
          <w:szCs w:val="24"/>
        </w:rPr>
      </w:pPr>
    </w:p>
    <w:p w14:paraId="112D0560" w14:textId="77777777" w:rsidR="001D22E7" w:rsidRDefault="001D22E7" w:rsidP="001D22E7">
      <w:pPr>
        <w:spacing w:line="480" w:lineRule="auto"/>
        <w:ind w:firstLine="720"/>
        <w:rPr>
          <w:rFonts w:ascii="Times New Roman" w:hAnsi="Times New Roman" w:cs="Times New Roman"/>
          <w:sz w:val="24"/>
          <w:szCs w:val="24"/>
        </w:rPr>
      </w:pPr>
    </w:p>
    <w:p w14:paraId="70897379" w14:textId="77777777" w:rsidR="001D22E7" w:rsidRDefault="001D22E7" w:rsidP="001D22E7">
      <w:pPr>
        <w:spacing w:line="480" w:lineRule="auto"/>
        <w:ind w:firstLine="720"/>
        <w:rPr>
          <w:rFonts w:ascii="Times New Roman" w:hAnsi="Times New Roman" w:cs="Times New Roman"/>
          <w:sz w:val="24"/>
          <w:szCs w:val="24"/>
        </w:rPr>
      </w:pPr>
    </w:p>
    <w:p w14:paraId="013A7A5E" w14:textId="0DE2D361" w:rsidR="001D22E7" w:rsidRDefault="001D22E7" w:rsidP="001D22E7">
      <w:pPr>
        <w:spacing w:line="480" w:lineRule="auto"/>
        <w:rPr>
          <w:rFonts w:ascii="Times New Roman" w:hAnsi="Times New Roman" w:cs="Times New Roman"/>
          <w:sz w:val="24"/>
          <w:szCs w:val="24"/>
        </w:rPr>
      </w:pPr>
    </w:p>
    <w:p w14:paraId="51D3E30A" w14:textId="77777777" w:rsidR="001D22E7" w:rsidRDefault="001D22E7" w:rsidP="001D22E7">
      <w:pPr>
        <w:spacing w:line="480" w:lineRule="auto"/>
        <w:rPr>
          <w:rFonts w:ascii="Times New Roman" w:hAnsi="Times New Roman" w:cs="Times New Roman"/>
          <w:sz w:val="24"/>
          <w:szCs w:val="24"/>
        </w:rPr>
      </w:pPr>
    </w:p>
    <w:p w14:paraId="6CF8CFB6" w14:textId="2A1136A1" w:rsidR="007837DE" w:rsidRPr="007837DE" w:rsidRDefault="007837DE" w:rsidP="007837DE">
      <w:pPr>
        <w:spacing w:line="480" w:lineRule="auto"/>
        <w:jc w:val="center"/>
        <w:rPr>
          <w:rFonts w:ascii="Times New Roman" w:hAnsi="Times New Roman" w:cs="Times New Roman"/>
          <w:b/>
          <w:sz w:val="24"/>
          <w:szCs w:val="24"/>
        </w:rPr>
      </w:pPr>
      <w:r w:rsidRPr="007837DE">
        <w:rPr>
          <w:rFonts w:ascii="Times New Roman" w:hAnsi="Times New Roman" w:cs="Times New Roman"/>
          <w:b/>
          <w:sz w:val="24"/>
          <w:szCs w:val="24"/>
        </w:rPr>
        <w:lastRenderedPageBreak/>
        <w:t>Brand personality</w:t>
      </w:r>
    </w:p>
    <w:p w14:paraId="6168CF18" w14:textId="48D6A15A" w:rsidR="006D2651" w:rsidRPr="001D22E7" w:rsidRDefault="009E0059" w:rsidP="001D22E7">
      <w:pPr>
        <w:spacing w:line="480" w:lineRule="auto"/>
        <w:ind w:firstLine="720"/>
        <w:rPr>
          <w:rFonts w:ascii="Times New Roman" w:hAnsi="Times New Roman" w:cs="Times New Roman"/>
          <w:sz w:val="24"/>
          <w:szCs w:val="24"/>
        </w:rPr>
      </w:pPr>
      <w:r w:rsidRPr="001D22E7">
        <w:rPr>
          <w:rFonts w:ascii="Times New Roman" w:hAnsi="Times New Roman" w:cs="Times New Roman"/>
          <w:sz w:val="24"/>
          <w:szCs w:val="24"/>
        </w:rPr>
        <w:t xml:space="preserve">Amid the devastating </w:t>
      </w:r>
      <w:r w:rsidR="001D22E7" w:rsidRPr="001D22E7">
        <w:rPr>
          <w:rFonts w:ascii="Times New Roman" w:hAnsi="Times New Roman" w:cs="Times New Roman"/>
          <w:sz w:val="24"/>
          <w:szCs w:val="24"/>
        </w:rPr>
        <w:t>COVID-19</w:t>
      </w:r>
      <w:r w:rsidRPr="001D22E7">
        <w:rPr>
          <w:rFonts w:ascii="Times New Roman" w:hAnsi="Times New Roman" w:cs="Times New Roman"/>
          <w:sz w:val="24"/>
          <w:szCs w:val="24"/>
        </w:rPr>
        <w:t xml:space="preserve"> 19 pandemic, brands opt to remain consistent and enhance the messaging matching with the moment. The delivery of the marketing message requires remaining true to the brand's personality while at the same time showing empathy and understanding of what is experienced by everybody. The nature of a brand varies within the same industry. For example, BMW's reflection on the cars remains exciting and consistent, where their creative dwells on performance and engineering. Mercedes, on the other hand, represents prestige, style, and luxury, and only a little bit of performance. </w:t>
      </w:r>
      <w:r w:rsidR="0096295B" w:rsidRPr="001D22E7">
        <w:rPr>
          <w:rFonts w:ascii="Times New Roman" w:hAnsi="Times New Roman" w:cs="Times New Roman"/>
          <w:sz w:val="24"/>
          <w:szCs w:val="24"/>
        </w:rPr>
        <w:t>V</w:t>
      </w:r>
      <w:r w:rsidRPr="001D22E7">
        <w:rPr>
          <w:rFonts w:ascii="Times New Roman" w:hAnsi="Times New Roman" w:cs="Times New Roman"/>
          <w:sz w:val="24"/>
          <w:szCs w:val="24"/>
        </w:rPr>
        <w:t>olv</w:t>
      </w:r>
      <w:r w:rsidR="0096295B" w:rsidRPr="001D22E7">
        <w:rPr>
          <w:rFonts w:ascii="Times New Roman" w:hAnsi="Times New Roman" w:cs="Times New Roman"/>
          <w:sz w:val="24"/>
          <w:szCs w:val="24"/>
        </w:rPr>
        <w:t xml:space="preserve">o seems </w:t>
      </w:r>
      <w:r w:rsidR="007F085E" w:rsidRPr="001D22E7">
        <w:rPr>
          <w:rFonts w:ascii="Times New Roman" w:hAnsi="Times New Roman" w:cs="Times New Roman"/>
          <w:sz w:val="24"/>
          <w:szCs w:val="24"/>
        </w:rPr>
        <w:t>to be competent and sincere, focusing on their concern and safety to the customer and the family. Jeep can be said to be rugged and, in most cases, shows their vehicles moving off the beaten path.</w:t>
      </w:r>
    </w:p>
    <w:p w14:paraId="3A655C13" w14:textId="44E617C3" w:rsidR="007F085E" w:rsidRPr="001D22E7" w:rsidRDefault="009E0059" w:rsidP="001D22E7">
      <w:pPr>
        <w:spacing w:line="480" w:lineRule="auto"/>
        <w:ind w:firstLine="720"/>
        <w:rPr>
          <w:rFonts w:ascii="Times New Roman" w:hAnsi="Times New Roman" w:cs="Times New Roman"/>
          <w:sz w:val="24"/>
          <w:szCs w:val="24"/>
        </w:rPr>
      </w:pPr>
      <w:r w:rsidRPr="001D22E7">
        <w:rPr>
          <w:rFonts w:ascii="Times New Roman" w:hAnsi="Times New Roman" w:cs="Times New Roman"/>
          <w:sz w:val="24"/>
          <w:szCs w:val="24"/>
        </w:rPr>
        <w:t xml:space="preserve">Brand personality enables one to energize the brand delivery assets through the ads, websites, and marketing collateral, which will enhance the provision of a powerful differentiator </w:t>
      </w:r>
      <w:r w:rsidR="00E634FE" w:rsidRPr="001D22E7">
        <w:rPr>
          <w:rFonts w:ascii="Times New Roman" w:hAnsi="Times New Roman" w:cs="Times New Roman"/>
          <w:sz w:val="24"/>
          <w:szCs w:val="24"/>
        </w:rPr>
        <w:t>in categories that are highly customized. Remaining consistent for the brand and ensuring matching of the moment with the messaging provides parity points to the brand, which enables the brand to differentiate itself from the competitors, thus winning the market for it. For example, remaining consistent for the BMW automobiles will assist in having their vital difference points breakthrough. This way, the company will recover from the current economic disaster</w:t>
      </w:r>
      <w:r w:rsidR="00196480" w:rsidRPr="001D22E7">
        <w:rPr>
          <w:rFonts w:ascii="Times New Roman" w:hAnsi="Times New Roman" w:cs="Times New Roman"/>
          <w:sz w:val="24"/>
          <w:szCs w:val="24"/>
        </w:rPr>
        <w:t xml:space="preserve"> where consumers will be able to recall how the particular brand represented itself.</w:t>
      </w:r>
    </w:p>
    <w:p w14:paraId="4A2A7C4A" w14:textId="1FA685C2" w:rsidR="00196480" w:rsidRDefault="009E0059" w:rsidP="001D22E7">
      <w:pPr>
        <w:spacing w:line="480" w:lineRule="auto"/>
        <w:ind w:firstLine="720"/>
        <w:rPr>
          <w:rFonts w:ascii="Times New Roman" w:hAnsi="Times New Roman" w:cs="Times New Roman"/>
          <w:sz w:val="24"/>
          <w:szCs w:val="24"/>
        </w:rPr>
      </w:pPr>
      <w:r w:rsidRPr="001D22E7">
        <w:rPr>
          <w:rFonts w:ascii="Times New Roman" w:hAnsi="Times New Roman" w:cs="Times New Roman"/>
          <w:sz w:val="24"/>
          <w:szCs w:val="24"/>
        </w:rPr>
        <w:t xml:space="preserve">Keeping the brand relevant and consistent enhances the checking of the current marketing messaging for tone-deafness purposes. This includes pulling any communications that might violate the customer's trust or that do not fit the specific moment. For example, in Lexus's case, as the majority of the automobile companies continue to concentrate on the moment, selling the cars with no payments for three months, Lexus has a different approach to this and focuses on </w:t>
      </w:r>
      <w:r w:rsidRPr="001D22E7">
        <w:rPr>
          <w:rFonts w:ascii="Times New Roman" w:hAnsi="Times New Roman" w:cs="Times New Roman"/>
          <w:sz w:val="24"/>
          <w:szCs w:val="24"/>
        </w:rPr>
        <w:lastRenderedPageBreak/>
        <w:t xml:space="preserve">helping people while the rest takes care of itself. These strategies deliver a supportive and positive tone on the current world we are in while at the same time, having the brand of the company consistent. </w:t>
      </w:r>
    </w:p>
    <w:p w14:paraId="52661574" w14:textId="06D9BD47" w:rsidR="00B91869" w:rsidRDefault="00B91869" w:rsidP="001D22E7">
      <w:pPr>
        <w:spacing w:line="480" w:lineRule="auto"/>
        <w:ind w:firstLine="720"/>
        <w:rPr>
          <w:rFonts w:ascii="Times New Roman" w:hAnsi="Times New Roman" w:cs="Times New Roman"/>
          <w:sz w:val="24"/>
          <w:szCs w:val="24"/>
        </w:rPr>
      </w:pPr>
    </w:p>
    <w:p w14:paraId="6A3F04FD" w14:textId="2DDE1C2B" w:rsidR="00B91869" w:rsidRDefault="00B91869" w:rsidP="001D22E7">
      <w:pPr>
        <w:spacing w:line="480" w:lineRule="auto"/>
        <w:ind w:firstLine="720"/>
        <w:rPr>
          <w:rFonts w:ascii="Times New Roman" w:hAnsi="Times New Roman" w:cs="Times New Roman"/>
          <w:sz w:val="24"/>
          <w:szCs w:val="24"/>
        </w:rPr>
      </w:pPr>
    </w:p>
    <w:p w14:paraId="3CEB773C" w14:textId="42EF5D77" w:rsidR="00B91869" w:rsidRDefault="00B91869" w:rsidP="001D22E7">
      <w:pPr>
        <w:spacing w:line="480" w:lineRule="auto"/>
        <w:ind w:firstLine="720"/>
        <w:rPr>
          <w:rFonts w:ascii="Times New Roman" w:hAnsi="Times New Roman" w:cs="Times New Roman"/>
          <w:sz w:val="24"/>
          <w:szCs w:val="24"/>
        </w:rPr>
      </w:pPr>
    </w:p>
    <w:p w14:paraId="73E183FB" w14:textId="419F3E90" w:rsidR="00B91869" w:rsidRDefault="00B91869" w:rsidP="001D22E7">
      <w:pPr>
        <w:spacing w:line="480" w:lineRule="auto"/>
        <w:ind w:firstLine="720"/>
        <w:rPr>
          <w:rFonts w:ascii="Times New Roman" w:hAnsi="Times New Roman" w:cs="Times New Roman"/>
          <w:sz w:val="24"/>
          <w:szCs w:val="24"/>
        </w:rPr>
      </w:pPr>
    </w:p>
    <w:p w14:paraId="152FF1C2" w14:textId="18D373F2" w:rsidR="00B91869" w:rsidRDefault="00B91869" w:rsidP="001D22E7">
      <w:pPr>
        <w:spacing w:line="480" w:lineRule="auto"/>
        <w:ind w:firstLine="720"/>
        <w:rPr>
          <w:rFonts w:ascii="Times New Roman" w:hAnsi="Times New Roman" w:cs="Times New Roman"/>
          <w:sz w:val="24"/>
          <w:szCs w:val="24"/>
        </w:rPr>
      </w:pPr>
    </w:p>
    <w:p w14:paraId="0313D074" w14:textId="04F3B85D" w:rsidR="00B91869" w:rsidRDefault="00B91869" w:rsidP="001D22E7">
      <w:pPr>
        <w:spacing w:line="480" w:lineRule="auto"/>
        <w:ind w:firstLine="720"/>
        <w:rPr>
          <w:rFonts w:ascii="Times New Roman" w:hAnsi="Times New Roman" w:cs="Times New Roman"/>
          <w:sz w:val="24"/>
          <w:szCs w:val="24"/>
        </w:rPr>
      </w:pPr>
    </w:p>
    <w:p w14:paraId="14F472DF" w14:textId="02483EB1" w:rsidR="00B91869" w:rsidRDefault="00B91869" w:rsidP="001D22E7">
      <w:pPr>
        <w:spacing w:line="480" w:lineRule="auto"/>
        <w:ind w:firstLine="720"/>
        <w:rPr>
          <w:rFonts w:ascii="Times New Roman" w:hAnsi="Times New Roman" w:cs="Times New Roman"/>
          <w:sz w:val="24"/>
          <w:szCs w:val="24"/>
        </w:rPr>
      </w:pPr>
    </w:p>
    <w:p w14:paraId="2899BF67" w14:textId="3E8F2D64" w:rsidR="00B91869" w:rsidRDefault="00B91869" w:rsidP="001D22E7">
      <w:pPr>
        <w:spacing w:line="480" w:lineRule="auto"/>
        <w:ind w:firstLine="720"/>
        <w:rPr>
          <w:rFonts w:ascii="Times New Roman" w:hAnsi="Times New Roman" w:cs="Times New Roman"/>
          <w:sz w:val="24"/>
          <w:szCs w:val="24"/>
        </w:rPr>
      </w:pPr>
    </w:p>
    <w:p w14:paraId="15CD3B02" w14:textId="24ADB5F0" w:rsidR="00B91869" w:rsidRDefault="00B91869" w:rsidP="001D22E7">
      <w:pPr>
        <w:spacing w:line="480" w:lineRule="auto"/>
        <w:ind w:firstLine="720"/>
        <w:rPr>
          <w:rFonts w:ascii="Times New Roman" w:hAnsi="Times New Roman" w:cs="Times New Roman"/>
          <w:sz w:val="24"/>
          <w:szCs w:val="24"/>
        </w:rPr>
      </w:pPr>
    </w:p>
    <w:p w14:paraId="37296DD6" w14:textId="38560F1F" w:rsidR="00B91869" w:rsidRDefault="00B91869" w:rsidP="001D22E7">
      <w:pPr>
        <w:spacing w:line="480" w:lineRule="auto"/>
        <w:ind w:firstLine="720"/>
        <w:rPr>
          <w:rFonts w:ascii="Times New Roman" w:hAnsi="Times New Roman" w:cs="Times New Roman"/>
          <w:sz w:val="24"/>
          <w:szCs w:val="24"/>
        </w:rPr>
      </w:pPr>
    </w:p>
    <w:p w14:paraId="588EF279" w14:textId="75F01EE4" w:rsidR="00B91869" w:rsidRDefault="00B91869" w:rsidP="001D22E7">
      <w:pPr>
        <w:spacing w:line="480" w:lineRule="auto"/>
        <w:ind w:firstLine="720"/>
        <w:rPr>
          <w:rFonts w:ascii="Times New Roman" w:hAnsi="Times New Roman" w:cs="Times New Roman"/>
          <w:sz w:val="24"/>
          <w:szCs w:val="24"/>
        </w:rPr>
      </w:pPr>
    </w:p>
    <w:p w14:paraId="17DDF995" w14:textId="51FE3060" w:rsidR="00B91869" w:rsidRDefault="00B91869" w:rsidP="001D22E7">
      <w:pPr>
        <w:spacing w:line="480" w:lineRule="auto"/>
        <w:ind w:firstLine="720"/>
        <w:rPr>
          <w:rFonts w:ascii="Times New Roman" w:hAnsi="Times New Roman" w:cs="Times New Roman"/>
          <w:sz w:val="24"/>
          <w:szCs w:val="24"/>
        </w:rPr>
      </w:pPr>
    </w:p>
    <w:p w14:paraId="1F92A539" w14:textId="2FFF3EE6" w:rsidR="00B91869" w:rsidRDefault="00B91869" w:rsidP="001D22E7">
      <w:pPr>
        <w:spacing w:line="480" w:lineRule="auto"/>
        <w:ind w:firstLine="720"/>
        <w:rPr>
          <w:rFonts w:ascii="Times New Roman" w:hAnsi="Times New Roman" w:cs="Times New Roman"/>
          <w:sz w:val="24"/>
          <w:szCs w:val="24"/>
        </w:rPr>
      </w:pPr>
    </w:p>
    <w:p w14:paraId="6E1CD033" w14:textId="1E69DC86" w:rsidR="00B91869" w:rsidRDefault="00B91869" w:rsidP="001D22E7">
      <w:pPr>
        <w:spacing w:line="480" w:lineRule="auto"/>
        <w:ind w:firstLine="720"/>
        <w:rPr>
          <w:rFonts w:ascii="Times New Roman" w:hAnsi="Times New Roman" w:cs="Times New Roman"/>
          <w:sz w:val="24"/>
          <w:szCs w:val="24"/>
        </w:rPr>
      </w:pPr>
    </w:p>
    <w:p w14:paraId="5E3DB833" w14:textId="7131EB54" w:rsidR="00B91869" w:rsidRDefault="00B91869" w:rsidP="001D22E7">
      <w:pPr>
        <w:spacing w:line="480" w:lineRule="auto"/>
        <w:ind w:firstLine="720"/>
        <w:rPr>
          <w:rFonts w:ascii="Times New Roman" w:hAnsi="Times New Roman" w:cs="Times New Roman"/>
          <w:sz w:val="24"/>
          <w:szCs w:val="24"/>
        </w:rPr>
      </w:pPr>
    </w:p>
    <w:p w14:paraId="231DF4BF" w14:textId="7496D5F5" w:rsidR="00B91869" w:rsidRDefault="00B91869" w:rsidP="001D22E7">
      <w:pPr>
        <w:spacing w:line="480" w:lineRule="auto"/>
        <w:ind w:firstLine="720"/>
        <w:rPr>
          <w:rFonts w:ascii="Times New Roman" w:hAnsi="Times New Roman" w:cs="Times New Roman"/>
          <w:sz w:val="24"/>
          <w:szCs w:val="24"/>
        </w:rPr>
      </w:pPr>
    </w:p>
    <w:p w14:paraId="599AFB5C" w14:textId="674A509A" w:rsidR="00B91869" w:rsidRPr="00B91869" w:rsidRDefault="00B91869" w:rsidP="001D22E7">
      <w:pPr>
        <w:spacing w:line="480" w:lineRule="auto"/>
        <w:ind w:firstLine="720"/>
        <w:rPr>
          <w:rFonts w:ascii="Times New Roman" w:hAnsi="Times New Roman" w:cs="Times New Roman"/>
          <w:b/>
          <w:sz w:val="24"/>
          <w:szCs w:val="24"/>
        </w:rPr>
      </w:pPr>
      <w:r w:rsidRPr="00B91869">
        <w:rPr>
          <w:rFonts w:ascii="Times New Roman" w:hAnsi="Times New Roman" w:cs="Times New Roman"/>
          <w:b/>
          <w:sz w:val="24"/>
          <w:szCs w:val="24"/>
        </w:rPr>
        <w:lastRenderedPageBreak/>
        <w:t xml:space="preserve">References </w:t>
      </w:r>
    </w:p>
    <w:p w14:paraId="29030DAC" w14:textId="700272FE" w:rsidR="00B91869" w:rsidRDefault="00B91869" w:rsidP="001D22E7">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B91869">
        <w:rPr>
          <w:rFonts w:ascii="Times New Roman" w:hAnsi="Times New Roman" w:cs="Times New Roman"/>
          <w:sz w:val="24"/>
          <w:szCs w:val="24"/>
        </w:rPr>
        <w:instrText>https://blmllc.com/brand-personality-in-a-covid-world/</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AD04A2">
        <w:rPr>
          <w:rStyle w:val="Hyperlink"/>
          <w:rFonts w:ascii="Times New Roman" w:hAnsi="Times New Roman" w:cs="Times New Roman"/>
          <w:sz w:val="24"/>
          <w:szCs w:val="24"/>
        </w:rPr>
        <w:t>https://blmllc.com/brand-personality-in-a-covid-world/</w:t>
      </w:r>
      <w:r>
        <w:rPr>
          <w:rFonts w:ascii="Times New Roman" w:hAnsi="Times New Roman" w:cs="Times New Roman"/>
          <w:sz w:val="24"/>
          <w:szCs w:val="24"/>
        </w:rPr>
        <w:fldChar w:fldCharType="end"/>
      </w:r>
    </w:p>
    <w:p w14:paraId="436FD7B7" w14:textId="77777777" w:rsidR="00B91869" w:rsidRPr="001D22E7" w:rsidRDefault="00B91869" w:rsidP="001D22E7">
      <w:pPr>
        <w:spacing w:line="480" w:lineRule="auto"/>
        <w:ind w:firstLine="720"/>
        <w:rPr>
          <w:rFonts w:ascii="Times New Roman" w:hAnsi="Times New Roman" w:cs="Times New Roman"/>
          <w:sz w:val="24"/>
          <w:szCs w:val="24"/>
        </w:rPr>
      </w:pPr>
      <w:bookmarkStart w:id="0" w:name="_GoBack"/>
      <w:bookmarkEnd w:id="0"/>
    </w:p>
    <w:sectPr w:rsidR="00B91869" w:rsidRPr="001D22E7" w:rsidSect="001D22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4A8A7" w14:textId="77777777" w:rsidR="00926908" w:rsidRDefault="00926908" w:rsidP="001D22E7">
      <w:pPr>
        <w:spacing w:after="0" w:line="240" w:lineRule="auto"/>
      </w:pPr>
      <w:r>
        <w:separator/>
      </w:r>
    </w:p>
  </w:endnote>
  <w:endnote w:type="continuationSeparator" w:id="0">
    <w:p w14:paraId="582AD76A" w14:textId="77777777" w:rsidR="00926908" w:rsidRDefault="00926908" w:rsidP="001D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2A7B9" w14:textId="77777777" w:rsidR="00926908" w:rsidRDefault="00926908" w:rsidP="001D22E7">
      <w:pPr>
        <w:spacing w:after="0" w:line="240" w:lineRule="auto"/>
      </w:pPr>
      <w:r>
        <w:separator/>
      </w:r>
    </w:p>
  </w:footnote>
  <w:footnote w:type="continuationSeparator" w:id="0">
    <w:p w14:paraId="032A113E" w14:textId="77777777" w:rsidR="00926908" w:rsidRDefault="00926908" w:rsidP="001D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452238"/>
      <w:docPartObj>
        <w:docPartGallery w:val="Page Numbers (Top of Page)"/>
        <w:docPartUnique/>
      </w:docPartObj>
    </w:sdtPr>
    <w:sdtEndPr>
      <w:rPr>
        <w:noProof/>
      </w:rPr>
    </w:sdtEndPr>
    <w:sdtContent>
      <w:p w14:paraId="1AD9BCBF" w14:textId="16CA6059" w:rsidR="001D22E7" w:rsidRDefault="001D22E7">
        <w:pPr>
          <w:pStyle w:val="Header"/>
          <w:jc w:val="right"/>
        </w:pPr>
        <w:r>
          <w:fldChar w:fldCharType="begin"/>
        </w:r>
        <w:r>
          <w:instrText xml:space="preserve"> PAGE   \* MERGEFORMAT </w:instrText>
        </w:r>
        <w:r>
          <w:fldChar w:fldCharType="separate"/>
        </w:r>
        <w:r w:rsidR="00B91869">
          <w:rPr>
            <w:noProof/>
          </w:rPr>
          <w:t>2</w:t>
        </w:r>
        <w:r>
          <w:rPr>
            <w:noProof/>
          </w:rPr>
          <w:fldChar w:fldCharType="end"/>
        </w:r>
      </w:p>
    </w:sdtContent>
  </w:sdt>
  <w:p w14:paraId="21A6509D" w14:textId="2DF60FC0" w:rsidR="001D22E7" w:rsidRPr="001D22E7" w:rsidRDefault="001D22E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615157"/>
      <w:docPartObj>
        <w:docPartGallery w:val="Page Numbers (Top of Page)"/>
        <w:docPartUnique/>
      </w:docPartObj>
    </w:sdtPr>
    <w:sdtEndPr>
      <w:rPr>
        <w:noProof/>
      </w:rPr>
    </w:sdtEndPr>
    <w:sdtContent>
      <w:p w14:paraId="66E0EFBB" w14:textId="0EEE787B" w:rsidR="001D22E7" w:rsidRDefault="001D22E7">
        <w:pPr>
          <w:pStyle w:val="Header"/>
          <w:jc w:val="right"/>
        </w:pPr>
        <w:r>
          <w:fldChar w:fldCharType="begin"/>
        </w:r>
        <w:r>
          <w:instrText xml:space="preserve"> PAGE   \* MERGEFORMAT </w:instrText>
        </w:r>
        <w:r>
          <w:fldChar w:fldCharType="separate"/>
        </w:r>
        <w:r w:rsidR="00B91869">
          <w:rPr>
            <w:noProof/>
          </w:rPr>
          <w:t>1</w:t>
        </w:r>
        <w:r>
          <w:rPr>
            <w:noProof/>
          </w:rPr>
          <w:fldChar w:fldCharType="end"/>
        </w:r>
      </w:p>
    </w:sdtContent>
  </w:sdt>
  <w:p w14:paraId="6DC8608F" w14:textId="44A15FED" w:rsidR="001D22E7" w:rsidRPr="001D22E7" w:rsidRDefault="001D22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859"/>
    <w:rsid w:val="00196480"/>
    <w:rsid w:val="001D22E7"/>
    <w:rsid w:val="00284A4E"/>
    <w:rsid w:val="003C285C"/>
    <w:rsid w:val="00683881"/>
    <w:rsid w:val="006D2651"/>
    <w:rsid w:val="006F7A38"/>
    <w:rsid w:val="007837DE"/>
    <w:rsid w:val="007F085E"/>
    <w:rsid w:val="00926908"/>
    <w:rsid w:val="0096295B"/>
    <w:rsid w:val="009E0059"/>
    <w:rsid w:val="00A22965"/>
    <w:rsid w:val="00B91869"/>
    <w:rsid w:val="00D10859"/>
    <w:rsid w:val="00E63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A9E5"/>
  <w15:chartTrackingRefBased/>
  <w15:docId w15:val="{F35C9A6D-BAA0-4797-88B6-0415FB4B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2E7"/>
  </w:style>
  <w:style w:type="paragraph" w:styleId="Footer">
    <w:name w:val="footer"/>
    <w:basedOn w:val="Normal"/>
    <w:link w:val="FooterChar"/>
    <w:uiPriority w:val="99"/>
    <w:unhideWhenUsed/>
    <w:rsid w:val="001D2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2E7"/>
  </w:style>
  <w:style w:type="character" w:styleId="Hyperlink">
    <w:name w:val="Hyperlink"/>
    <w:basedOn w:val="DefaultParagraphFont"/>
    <w:uiPriority w:val="99"/>
    <w:unhideWhenUsed/>
    <w:rsid w:val="00B91869"/>
    <w:rPr>
      <w:color w:val="0563C1" w:themeColor="hyperlink"/>
      <w:u w:val="single"/>
    </w:rPr>
  </w:style>
  <w:style w:type="character" w:styleId="FollowedHyperlink">
    <w:name w:val="FollowedHyperlink"/>
    <w:basedOn w:val="DefaultParagraphFont"/>
    <w:uiPriority w:val="99"/>
    <w:semiHidden/>
    <w:unhideWhenUsed/>
    <w:rsid w:val="00B918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2020-10-29T18:47:00Z</dcterms:created>
  <dcterms:modified xsi:type="dcterms:W3CDTF">2020-10-29T19:53:00Z</dcterms:modified>
</cp:coreProperties>
</file>